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7"/>
        <w:tblW w:w="101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60"/>
        <w:gridCol w:w="1303"/>
        <w:gridCol w:w="1303"/>
        <w:gridCol w:w="1304"/>
        <w:gridCol w:w="1303"/>
        <w:gridCol w:w="1303"/>
      </w:tblGrid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66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Gastos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Marzo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2018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SUB-TOTAL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FOVIAL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COTRANS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15.98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Sumas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=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163.53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21.26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8.08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204.5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66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Ventas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Marzo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2018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  L  I  E  N  T  E  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C.F. Nº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Ventas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%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Retenido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TOTALES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P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88778F">
              <w:rPr>
                <w:rFonts w:ascii="Calibri" w:hAnsi="Calibri" w:cs="Calibri"/>
                <w:color w:val="000000"/>
                <w:lang w:val="es-ES"/>
              </w:rPr>
              <w:t>Joyería La Joya, S.A. de C.V.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282.5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Sumas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=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32.5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282.5</w:t>
            </w: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66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Compras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Marzo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2018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 S T A B L E C I M I E N T O 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Valor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Bruto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P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88778F">
              <w:rPr>
                <w:rFonts w:ascii="Calibri" w:hAnsi="Calibri" w:cs="Calibri"/>
                <w:color w:val="000000"/>
                <w:lang w:val="es-ES"/>
              </w:rPr>
              <w:t>Centroamérica Comercial, S.A. de C.V.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P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88778F">
              <w:rPr>
                <w:rFonts w:ascii="Calibri" w:hAnsi="Calibri" w:cs="Calibri"/>
                <w:color w:val="000000"/>
                <w:lang w:val="es-ES"/>
              </w:rPr>
              <w:t xml:space="preserve">Almacenes </w:t>
            </w:r>
            <w:proofErr w:type="spellStart"/>
            <w:r w:rsidRPr="0088778F">
              <w:rPr>
                <w:rFonts w:ascii="Calibri" w:hAnsi="Calibri" w:cs="Calibri"/>
                <w:color w:val="000000"/>
                <w:lang w:val="es-ES"/>
              </w:rPr>
              <w:t>Vidri</w:t>
            </w:r>
            <w:proofErr w:type="spellEnd"/>
            <w:r w:rsidRPr="0088778F">
              <w:rPr>
                <w:rFonts w:ascii="Calibri" w:hAnsi="Calibri" w:cs="Calibri"/>
                <w:color w:val="000000"/>
                <w:lang w:val="es-ES"/>
              </w:rPr>
              <w:t>, S.A. de C.V.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17.31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P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proofErr w:type="spellStart"/>
            <w:r w:rsidRPr="0088778F">
              <w:rPr>
                <w:rFonts w:ascii="Calibri" w:hAnsi="Calibri" w:cs="Calibri"/>
                <w:color w:val="000000"/>
                <w:lang w:val="es-ES"/>
              </w:rPr>
              <w:t>Autodo</w:t>
            </w:r>
            <w:proofErr w:type="spellEnd"/>
            <w:r w:rsidRPr="0088778F">
              <w:rPr>
                <w:rFonts w:ascii="Calibri" w:hAnsi="Calibri" w:cs="Calibri"/>
                <w:color w:val="000000"/>
                <w:lang w:val="es-ES"/>
              </w:rPr>
              <w:t>, S.A. de C.V.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P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proofErr w:type="spellStart"/>
            <w:r w:rsidRPr="0088778F">
              <w:rPr>
                <w:rFonts w:ascii="Calibri" w:hAnsi="Calibri" w:cs="Calibri"/>
                <w:color w:val="000000"/>
                <w:lang w:val="es-ES"/>
              </w:rPr>
              <w:t>Autodo</w:t>
            </w:r>
            <w:proofErr w:type="spellEnd"/>
            <w:r w:rsidRPr="0088778F">
              <w:rPr>
                <w:rFonts w:ascii="Calibri" w:hAnsi="Calibri" w:cs="Calibri"/>
                <w:color w:val="000000"/>
                <w:lang w:val="es-ES"/>
              </w:rPr>
              <w:t>, S.A. de C.V.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P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88778F">
              <w:rPr>
                <w:rFonts w:ascii="Calibri" w:hAnsi="Calibri" w:cs="Calibri"/>
                <w:color w:val="000000"/>
                <w:lang w:val="es-ES"/>
              </w:rPr>
              <w:t>Distribuidora Paredes Vela, S.A. de C.V.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75.27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P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88778F">
              <w:rPr>
                <w:rFonts w:ascii="Calibri" w:hAnsi="Calibri" w:cs="Calibri"/>
                <w:color w:val="000000"/>
                <w:lang w:val="es-ES"/>
              </w:rPr>
              <w:t>H. Barón, S.A. de C.V.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39.55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P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88778F">
              <w:rPr>
                <w:rFonts w:ascii="Calibri" w:hAnsi="Calibri" w:cs="Calibri"/>
                <w:color w:val="000000"/>
                <w:lang w:val="es-ES"/>
              </w:rPr>
              <w:t>Alpina, S.A. de C.V.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P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88778F">
              <w:rPr>
                <w:rFonts w:ascii="Calibri" w:hAnsi="Calibri" w:cs="Calibri"/>
                <w:color w:val="000000"/>
                <w:lang w:val="es-ES"/>
              </w:rPr>
              <w:t>Alpina, S.A. de C.V.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Despacho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Contable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8778F" w:rsidTr="0018572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Sumas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Totales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=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193.95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25.22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219.17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8778F" w:rsidRDefault="0088778F" w:rsidP="00185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B1FA3" w:rsidRDefault="00AB1FA3" w:rsidP="0088778F"/>
    <w:sectPr w:rsidR="00AB1FA3" w:rsidSect="0018572C">
      <w:pgSz w:w="12240" w:h="15840"/>
      <w:pgMar w:top="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8F" w:rsidRDefault="0088778F" w:rsidP="0088778F">
      <w:pPr>
        <w:spacing w:after="0" w:line="240" w:lineRule="auto"/>
      </w:pPr>
      <w:r>
        <w:separator/>
      </w:r>
    </w:p>
  </w:endnote>
  <w:endnote w:type="continuationSeparator" w:id="0">
    <w:p w:rsidR="0088778F" w:rsidRDefault="0088778F" w:rsidP="0088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8F" w:rsidRDefault="0088778F" w:rsidP="0088778F">
      <w:pPr>
        <w:spacing w:after="0" w:line="240" w:lineRule="auto"/>
      </w:pPr>
      <w:r>
        <w:separator/>
      </w:r>
    </w:p>
  </w:footnote>
  <w:footnote w:type="continuationSeparator" w:id="0">
    <w:p w:rsidR="0088778F" w:rsidRDefault="0088778F" w:rsidP="0088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8F"/>
    <w:rsid w:val="0018572C"/>
    <w:rsid w:val="0088778F"/>
    <w:rsid w:val="00A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8F"/>
  </w:style>
  <w:style w:type="paragraph" w:styleId="Piedepgina">
    <w:name w:val="footer"/>
    <w:basedOn w:val="Normal"/>
    <w:link w:val="PiedepginaCar"/>
    <w:uiPriority w:val="99"/>
    <w:unhideWhenUsed/>
    <w:rsid w:val="0088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8F"/>
  </w:style>
  <w:style w:type="paragraph" w:styleId="Piedepgina">
    <w:name w:val="footer"/>
    <w:basedOn w:val="Normal"/>
    <w:link w:val="PiedepginaCar"/>
    <w:uiPriority w:val="99"/>
    <w:unhideWhenUsed/>
    <w:rsid w:val="0088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3657-2870-46D2-A00C-357C0138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MEJIA</dc:creator>
  <cp:lastModifiedBy>LUIS MEJIA</cp:lastModifiedBy>
  <cp:revision>1</cp:revision>
  <dcterms:created xsi:type="dcterms:W3CDTF">2018-04-02T20:01:00Z</dcterms:created>
  <dcterms:modified xsi:type="dcterms:W3CDTF">2018-04-02T20:14:00Z</dcterms:modified>
</cp:coreProperties>
</file>